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bookmarkStart w:id="2" w:name="_GoBack"/>
      <w:r>
        <w:rPr>
          <w:rFonts w:hint="eastAsia" w:ascii="方正小标宋_GBK" w:hAnsi="方正小标宋_GBK" w:eastAsia="方正小标宋_GBK" w:cs="方正小标宋_GBK"/>
          <w:sz w:val="44"/>
          <w:szCs w:val="44"/>
          <w:lang w:val="en-US" w:eastAsia="zh-CN"/>
        </w:rPr>
        <w:t>内蒙古自治区人民政府关于授予包头市英思特</w:t>
      </w:r>
      <w:r>
        <w:rPr>
          <w:rFonts w:hint="eastAsia" w:ascii="方正小标宋_GBK" w:hAnsi="方正小标宋_GBK" w:eastAsia="方正小标宋_GBK" w:cs="方正小标宋_GBK"/>
          <w:spacing w:val="13"/>
          <w:kern w:val="0"/>
          <w:sz w:val="44"/>
          <w:szCs w:val="44"/>
          <w:fitText w:val="7480" w:id="560006414"/>
          <w:lang w:val="en-US" w:eastAsia="zh-CN"/>
        </w:rPr>
        <w:t>稀磁新材料股份有限公司等4家企</w:t>
      </w:r>
      <w:r>
        <w:rPr>
          <w:rFonts w:hint="eastAsia" w:ascii="方正小标宋_GBK" w:hAnsi="方正小标宋_GBK" w:eastAsia="方正小标宋_GBK" w:cs="方正小标宋_GBK"/>
          <w:spacing w:val="6"/>
          <w:kern w:val="0"/>
          <w:sz w:val="44"/>
          <w:szCs w:val="44"/>
          <w:fitText w:val="7480" w:id="560006414"/>
          <w:lang w:val="en-US" w:eastAsia="zh-CN"/>
        </w:rPr>
        <w:t>业</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2023年度自治区主席质量奖的通报</w:t>
      </w:r>
    </w:p>
    <w:bookmarkEnd w:id="2"/>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仿宋" w:hAnsi="仿宋" w:eastAsia="仿宋" w:cs="仿宋"/>
          <w:sz w:val="32"/>
          <w:szCs w:val="32"/>
          <w:lang w:eastAsia="zh-CN"/>
        </w:rPr>
        <w:t>内政字〔2024〕2号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11"/>
          <w:szCs w:val="11"/>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为深入贯彻落实《质量强国建设纲要》，全</w:t>
      </w:r>
      <w:r>
        <w:rPr>
          <w:rFonts w:hint="eastAsia" w:ascii="仿宋" w:hAnsi="仿宋" w:eastAsia="仿宋" w:cs="仿宋"/>
          <w:sz w:val="32"/>
          <w:szCs w:val="32"/>
        </w:rPr>
        <w:t>面推进质量强</w:t>
      </w:r>
      <w:r>
        <w:rPr>
          <w:rFonts w:hint="eastAsia" w:ascii="仿宋" w:hAnsi="仿宋" w:eastAsia="仿宋" w:cs="仿宋"/>
          <w:sz w:val="32"/>
          <w:szCs w:val="32"/>
          <w:lang w:val="en-US" w:eastAsia="zh-CN"/>
        </w:rPr>
        <w:t>区</w:t>
      </w:r>
      <w:r>
        <w:rPr>
          <w:rFonts w:hint="eastAsia" w:ascii="仿宋" w:hAnsi="仿宋" w:eastAsia="仿宋" w:cs="仿宋"/>
          <w:sz w:val="32"/>
          <w:szCs w:val="32"/>
        </w:rPr>
        <w:t>建</w:t>
      </w:r>
      <w:r>
        <w:rPr>
          <w:rFonts w:hint="eastAsia" w:ascii="仿宋" w:hAnsi="仿宋" w:eastAsia="仿宋" w:cs="仿宋"/>
          <w:spacing w:val="6"/>
          <w:sz w:val="32"/>
          <w:szCs w:val="32"/>
        </w:rPr>
        <w:t>设，引导和激励全</w:t>
      </w:r>
      <w:r>
        <w:rPr>
          <w:rFonts w:hint="eastAsia" w:ascii="仿宋" w:hAnsi="仿宋" w:eastAsia="仿宋" w:cs="仿宋"/>
          <w:spacing w:val="6"/>
          <w:sz w:val="32"/>
          <w:szCs w:val="32"/>
          <w:lang w:val="en-US" w:eastAsia="zh-CN"/>
        </w:rPr>
        <w:t>区</w:t>
      </w:r>
      <w:r>
        <w:rPr>
          <w:rFonts w:hint="eastAsia" w:ascii="仿宋" w:hAnsi="仿宋" w:eastAsia="仿宋" w:cs="仿宋"/>
          <w:spacing w:val="6"/>
          <w:sz w:val="32"/>
          <w:szCs w:val="32"/>
        </w:rPr>
        <w:t>各行各业加强质量管理，追求卓越绩效</w:t>
      </w:r>
      <w:r>
        <w:rPr>
          <w:rFonts w:hint="eastAsia" w:ascii="仿宋" w:hAnsi="仿宋" w:eastAsia="仿宋" w:cs="仿宋"/>
          <w:sz w:val="32"/>
          <w:szCs w:val="32"/>
        </w:rPr>
        <w:t>，实现高质量发展，</w:t>
      </w:r>
      <w:r>
        <w:rPr>
          <w:rFonts w:hint="eastAsia" w:ascii="仿宋" w:hAnsi="仿宋" w:eastAsia="仿宋" w:cs="仿宋"/>
          <w:sz w:val="32"/>
          <w:szCs w:val="32"/>
          <w:lang w:val="en-US" w:eastAsia="zh-CN"/>
        </w:rPr>
        <w:t>根据</w:t>
      </w:r>
      <w:r>
        <w:rPr>
          <w:rFonts w:hint="eastAsia" w:ascii="仿宋" w:hAnsi="仿宋" w:eastAsia="仿宋" w:cs="仿宋"/>
          <w:sz w:val="32"/>
          <w:szCs w:val="32"/>
        </w:rPr>
        <w:t>《内蒙古自治区主席质量奖管理办法》</w:t>
      </w:r>
      <w:r>
        <w:rPr>
          <w:rFonts w:hint="eastAsia" w:ascii="仿宋" w:hAnsi="仿宋" w:eastAsia="仿宋" w:cs="仿宋"/>
          <w:sz w:val="32"/>
          <w:szCs w:val="32"/>
          <w:lang w:val="en-US" w:eastAsia="zh-CN"/>
        </w:rPr>
        <w:t>有关规定，经自治区标准化和质量强区工作领导小组审议，决定授予</w:t>
      </w:r>
      <w:r>
        <w:rPr>
          <w:rFonts w:hint="eastAsia" w:ascii="仿宋" w:hAnsi="仿宋" w:eastAsia="仿宋" w:cs="仿宋"/>
          <w:sz w:val="32"/>
          <w:szCs w:val="32"/>
        </w:rPr>
        <w:t>包头市英思特稀磁新材料股份有限公司</w:t>
      </w:r>
      <w:r>
        <w:rPr>
          <w:rFonts w:hint="eastAsia" w:ascii="仿宋" w:hAnsi="仿宋" w:eastAsia="仿宋" w:cs="仿宋"/>
          <w:sz w:val="32"/>
          <w:szCs w:val="32"/>
          <w:lang w:val="en-US" w:eastAsia="zh-CN"/>
        </w:rPr>
        <w:t>等4家企业2023年度“内蒙古自治区主席质量奖”。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希望获奖企业珍惜荣誉、再接再厉，充分发挥质量标杆示范引领作用。全区广大企事业单位要认真学习借鉴获奖企业的先进质量管理经验，承担质量主体责任，恪守质量诚信，保障质量安全</w:t>
      </w:r>
      <w:r>
        <w:rPr>
          <w:rFonts w:hint="eastAsia" w:ascii="仿宋" w:hAnsi="仿宋" w:eastAsia="仿宋" w:cs="仿宋"/>
          <w:spacing w:val="-6"/>
          <w:sz w:val="32"/>
          <w:szCs w:val="32"/>
          <w:lang w:val="en-US" w:eastAsia="zh-CN"/>
        </w:rPr>
        <w:t>。各地区、各有关部门要进一步加强政策引导，使追求卓越、</w:t>
      </w:r>
      <w:r>
        <w:rPr>
          <w:rFonts w:hint="eastAsia" w:ascii="仿宋" w:hAnsi="仿宋" w:eastAsia="仿宋" w:cs="仿宋"/>
          <w:sz w:val="32"/>
          <w:szCs w:val="32"/>
          <w:lang w:val="en-US" w:eastAsia="zh-CN"/>
        </w:rPr>
        <w:t>崇尚质量成为全社会的价值导向和时代精神，深入</w:t>
      </w:r>
      <w:r>
        <w:rPr>
          <w:rFonts w:hint="eastAsia" w:ascii="仿宋" w:hAnsi="仿宋" w:eastAsia="仿宋" w:cs="仿宋"/>
          <w:sz w:val="32"/>
          <w:szCs w:val="32"/>
        </w:rPr>
        <w:t>开展质量提升行动，</w:t>
      </w:r>
      <w:r>
        <w:rPr>
          <w:rFonts w:hint="eastAsia" w:ascii="仿宋" w:hAnsi="仿宋" w:eastAsia="仿宋" w:cs="仿宋"/>
          <w:sz w:val="32"/>
          <w:szCs w:val="32"/>
          <w:lang w:val="en-US" w:eastAsia="zh-CN"/>
        </w:rPr>
        <w:t>为推动自治区高质量发展奋力书写中国式现代化新篇章作出新的更大贡献。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附件：2023</w:t>
      </w:r>
      <w:r>
        <w:rPr>
          <w:rFonts w:hint="eastAsia" w:ascii="仿宋" w:hAnsi="仿宋" w:eastAsia="仿宋" w:cs="仿宋"/>
          <w:spacing w:val="-6"/>
          <w:sz w:val="32"/>
          <w:szCs w:val="32"/>
          <w:lang w:val="en-US" w:eastAsia="zh-CN"/>
        </w:rPr>
        <w:t>年度“内蒙古自治区主席质量奖”获奖企业名单</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tabs>
          <w:tab w:val="left" w:pos="7660"/>
        </w:tabs>
        <w:kinsoku/>
        <w:wordWrap/>
        <w:overflowPunct/>
        <w:topLinePunct/>
        <w:autoSpaceDE/>
        <w:autoSpaceDN/>
        <w:bidi w:val="0"/>
        <w:adjustRightInd/>
        <w:snapToGrid/>
        <w:spacing w:line="580" w:lineRule="exact"/>
        <w:ind w:firstLine="5440" w:firstLineChars="1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2024年1月8日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2023年度“内蒙古自治区主席质量奖”</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r>
        <w:rPr>
          <w:rFonts w:hint="eastAsia" w:ascii="方正小标宋_GBK" w:hAnsi="方正小标宋_GBK" w:eastAsia="方正小标宋_GBK" w:cs="方正小标宋_GBK"/>
          <w:spacing w:val="88"/>
          <w:kern w:val="0"/>
          <w:sz w:val="44"/>
          <w:szCs w:val="44"/>
          <w:fitText w:val="3520" w:id="483665049"/>
          <w:lang w:val="en-US" w:eastAsia="zh-CN"/>
        </w:rPr>
        <w:t>获奖企业名</w:t>
      </w:r>
      <w:r>
        <w:rPr>
          <w:rFonts w:hint="eastAsia" w:ascii="方正小标宋_GBK" w:hAnsi="方正小标宋_GBK" w:eastAsia="方正小标宋_GBK" w:cs="方正小标宋_GBK"/>
          <w:spacing w:val="0"/>
          <w:kern w:val="0"/>
          <w:sz w:val="44"/>
          <w:szCs w:val="44"/>
          <w:fitText w:val="3520" w:id="483665049"/>
          <w:lang w:val="en-US" w:eastAsia="zh-CN"/>
        </w:rPr>
        <w:t>单</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包头市英思特稀磁新材料股份有限公司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内蒙古双欣环保材料股份有限公司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内蒙古优然牧业有限责任公司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内蒙古中环晶体材料有限公司</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b/>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769" w:leftChars="366" w:right="210" w:rightChars="10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rPr>
        <w:t>自</w:t>
      </w:r>
      <w:r>
        <w:rPr>
          <w:rFonts w:hint="eastAsia" w:ascii="仿宋" w:hAnsi="仿宋" w:eastAsia="仿宋" w:cs="仿宋"/>
          <w:spacing w:val="6"/>
          <w:sz w:val="28"/>
          <w:szCs w:val="28"/>
        </w:rPr>
        <w:t>治区人大常委会办公厅、政协办公厅，</w:t>
      </w:r>
      <w:r>
        <w:rPr>
          <w:rFonts w:hint="eastAsia" w:ascii="仿宋" w:hAnsi="仿宋" w:eastAsia="仿宋" w:cs="仿宋"/>
          <w:spacing w:val="6"/>
          <w:sz w:val="28"/>
          <w:szCs w:val="28"/>
          <w:lang w:eastAsia="zh-CN"/>
        </w:rPr>
        <w:t>自治区监委</w:t>
      </w:r>
      <w:r>
        <w:rPr>
          <w:rFonts w:hint="eastAsia" w:ascii="仿宋" w:hAnsi="仿宋" w:eastAsia="仿宋" w:cs="仿宋"/>
          <w:sz w:val="28"/>
          <w:szCs w:val="28"/>
          <w:lang w:eastAsia="zh-CN"/>
        </w:rPr>
        <w:t>，自治区</w:t>
      </w:r>
    </w:p>
    <w:p>
      <w:pPr>
        <w:keepNext w:val="0"/>
        <w:keepLines w:val="0"/>
        <w:pageBreakBefore w:val="0"/>
        <w:widowControl w:val="0"/>
        <w:kinsoku/>
        <w:wordWrap/>
        <w:overflowPunct/>
        <w:topLinePunct/>
        <w:autoSpaceDE/>
        <w:autoSpaceDN/>
        <w:bidi w:val="0"/>
        <w:adjustRightInd/>
        <w:snapToGrid/>
        <w:spacing w:line="400" w:lineRule="exact"/>
        <w:ind w:left="769" w:leftChars="366" w:right="210" w:rightChars="10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rPr>
      </w:pPr>
      <w:r>
        <w:rPr>
          <w:rFonts w:hint="eastAsia" w:ascii="仿宋" w:hAnsi="仿宋" w:eastAsia="仿宋" w:cs="仿宋"/>
          <w:sz w:val="28"/>
          <w:szCs w:val="28"/>
        </w:rPr>
        <w:t>各人民团体，新闻单位。</w:t>
      </w:r>
      <w:bookmarkStart w:id="0" w:name="印章"/>
      <w:bookmarkEnd w:id="0"/>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25930" cy="483235"/>
                                  <wp:effectExtent l="0" t="0" r="7620" b="12065"/>
                                  <wp:docPr id="2" name="图片 3" descr="C:\Users\Administrator\Desktop\NZZ2.jpgNZ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2.jpgNZZ2"/>
                                          <pic:cNvPicPr>
                                            <a:picLocks noChangeAspect="1"/>
                                          </pic:cNvPicPr>
                                        </pic:nvPicPr>
                                        <pic:blipFill>
                                          <a:blip r:embed="rId6"/>
                                          <a:stretch>
                                            <a:fillRect/>
                                          </a:stretch>
                                        </pic:blipFill>
                                        <pic:spPr>
                                          <a:xfrm>
                                            <a:off x="0" y="0"/>
                                            <a:ext cx="1725930" cy="48323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25930" cy="483235"/>
                            <wp:effectExtent l="0" t="0" r="7620" b="12065"/>
                            <wp:docPr id="2" name="图片 3" descr="C:\Users\Administrator\Desktop\NZZ2.jpgNZ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2.jpgNZZ2"/>
                                    <pic:cNvPicPr>
                                      <a:picLocks noChangeAspect="1"/>
                                    </pic:cNvPicPr>
                                  </pic:nvPicPr>
                                  <pic:blipFill>
                                    <a:blip r:embed="rId6"/>
                                    <a:stretch>
                                      <a:fillRect/>
                                    </a:stretch>
                                  </pic:blipFill>
                                  <pic:spPr>
                                    <a:xfrm>
                                      <a:off x="0" y="0"/>
                                      <a:ext cx="1725930" cy="48323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26385"/>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31A556A"/>
    <w:rsid w:val="092A66C6"/>
    <w:rsid w:val="0DB79B24"/>
    <w:rsid w:val="148664A1"/>
    <w:rsid w:val="148E084C"/>
    <w:rsid w:val="1AFE72EA"/>
    <w:rsid w:val="217D23BA"/>
    <w:rsid w:val="26D26385"/>
    <w:rsid w:val="26EB7035"/>
    <w:rsid w:val="27355263"/>
    <w:rsid w:val="276F585C"/>
    <w:rsid w:val="27E04077"/>
    <w:rsid w:val="29255FCE"/>
    <w:rsid w:val="29340AB0"/>
    <w:rsid w:val="2E5E66D5"/>
    <w:rsid w:val="33416BDB"/>
    <w:rsid w:val="347512F5"/>
    <w:rsid w:val="36193767"/>
    <w:rsid w:val="37C62FB4"/>
    <w:rsid w:val="385A7ADA"/>
    <w:rsid w:val="3D8F1058"/>
    <w:rsid w:val="3E8003A9"/>
    <w:rsid w:val="3FEE19AA"/>
    <w:rsid w:val="45FAE9F1"/>
    <w:rsid w:val="47032D2B"/>
    <w:rsid w:val="47BC6AE8"/>
    <w:rsid w:val="47F6E502"/>
    <w:rsid w:val="4BDD5126"/>
    <w:rsid w:val="4FD33F1F"/>
    <w:rsid w:val="58E8467B"/>
    <w:rsid w:val="5D4D3987"/>
    <w:rsid w:val="5F991D97"/>
    <w:rsid w:val="5FC47C57"/>
    <w:rsid w:val="60FF61E7"/>
    <w:rsid w:val="612A5090"/>
    <w:rsid w:val="6541771E"/>
    <w:rsid w:val="657C440F"/>
    <w:rsid w:val="677F0448"/>
    <w:rsid w:val="67C742AE"/>
    <w:rsid w:val="68C13D1E"/>
    <w:rsid w:val="69AA7AA3"/>
    <w:rsid w:val="6ADE316A"/>
    <w:rsid w:val="6B7EDD94"/>
    <w:rsid w:val="6D7E5855"/>
    <w:rsid w:val="75C562FB"/>
    <w:rsid w:val="76167F2F"/>
    <w:rsid w:val="76240541"/>
    <w:rsid w:val="77B71A45"/>
    <w:rsid w:val="7C7734A3"/>
    <w:rsid w:val="7D1850A2"/>
    <w:rsid w:val="7D705487"/>
    <w:rsid w:val="7D7E5BE5"/>
    <w:rsid w:val="7DFECB61"/>
    <w:rsid w:val="7FDEDBBB"/>
    <w:rsid w:val="7FF9995A"/>
    <w:rsid w:val="9E1E4DAA"/>
    <w:rsid w:val="9E9D41E4"/>
    <w:rsid w:val="AF7757FF"/>
    <w:rsid w:val="B2FD84C3"/>
    <w:rsid w:val="B7DF3708"/>
    <w:rsid w:val="D26790C4"/>
    <w:rsid w:val="D3F68231"/>
    <w:rsid w:val="D9AE9268"/>
    <w:rsid w:val="DBE92896"/>
    <w:rsid w:val="DF1AA82F"/>
    <w:rsid w:val="DFDC6669"/>
    <w:rsid w:val="DFFBE931"/>
    <w:rsid w:val="E3CDC1CF"/>
    <w:rsid w:val="E7FF64E2"/>
    <w:rsid w:val="ED7E9C77"/>
    <w:rsid w:val="EFFBE97E"/>
    <w:rsid w:val="FAFEDE07"/>
    <w:rsid w:val="FB3DEA32"/>
    <w:rsid w:val="FBFBA448"/>
    <w:rsid w:val="FDA60972"/>
    <w:rsid w:val="FDAF5B0E"/>
    <w:rsid w:val="FDFF3C29"/>
    <w:rsid w:val="FFB178C8"/>
    <w:rsid w:val="FFF79C94"/>
    <w:rsid w:val="FFFA4D97"/>
    <w:rsid w:val="FFFC58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character" w:customStyle="1" w:styleId="9">
    <w:name w:val="页脚 Char"/>
    <w:link w:val="2"/>
    <w:uiPriority w:val="99"/>
    <w:rPr>
      <w:rFonts w:ascii="Calibri" w:hAnsi="Calibri" w:eastAsia="宋体" w:cs="Times New Roman"/>
      <w:kern w:val="2"/>
      <w:sz w:val="18"/>
      <w:szCs w:val="18"/>
    </w:rPr>
  </w:style>
  <w:style w:type="character" w:customStyle="1" w:styleId="10">
    <w:name w:val="页眉 Char"/>
    <w:link w:val="3"/>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2024-01-16T02:01:24Z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