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w:t>
      </w:r>
      <w:r>
        <w:rPr>
          <w:rFonts w:hint="eastAsia" w:ascii="方正小标宋_GBK" w:hAnsi="方正小标宋_GBK" w:eastAsia="方正小标宋_GBK" w:cs="方正小标宋_GBK"/>
          <w:spacing w:val="11"/>
          <w:sz w:val="44"/>
          <w:szCs w:val="44"/>
          <w:lang w:eastAsia="zh-CN"/>
        </w:rPr>
        <w:t>蒙古自治区人民政府与内蒙古自治</w:t>
      </w:r>
      <w:r>
        <w:rPr>
          <w:rFonts w:hint="eastAsia" w:ascii="方正小标宋_GBK" w:hAnsi="方正小标宋_GBK" w:eastAsia="方正小标宋_GBK" w:cs="方正小标宋_GBK"/>
          <w:sz w:val="44"/>
          <w:szCs w:val="44"/>
          <w:lang w:eastAsia="zh-CN"/>
        </w:rPr>
        <w:t>区</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总工会联席会议工作规则》的通知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仿宋" w:hAnsi="仿宋" w:eastAsia="仿宋" w:cs="仿宋"/>
          <w:sz w:val="32"/>
          <w:szCs w:val="32"/>
          <w:lang w:eastAsia="zh-CN"/>
        </w:rPr>
        <w:t>内政办字〔2024〕8号</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sz w:val="32"/>
          <w:szCs w:val="32"/>
          <w:lang w:eastAsia="zh-CN"/>
        </w:rPr>
      </w:pPr>
      <w:bookmarkStart w:id="2" w:name="_GoBack"/>
      <w:r>
        <w:rPr>
          <w:rFonts w:hint="eastAsia" w:ascii="楷体" w:hAnsi="楷体" w:eastAsia="楷体" w:cs="楷体"/>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经自治区人民政府同意，现将《内蒙古自治区人民政府与内蒙古自治区总工会联席会议工作规则》印发给你们，请结合实际，认真贯彻落实。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sz w:val="32"/>
          <w:szCs w:val="32"/>
          <w:lang w:eastAsia="zh-CN"/>
        </w:rPr>
      </w:pPr>
    </w:p>
    <w:p>
      <w:pPr>
        <w:keepNext w:val="0"/>
        <w:keepLines w:val="0"/>
        <w:pageBreakBefore w:val="0"/>
        <w:widowControl w:val="0"/>
        <w:tabs>
          <w:tab w:val="left" w:pos="7660"/>
        </w:tabs>
        <w:kinsoku/>
        <w:wordWrap/>
        <w:overflowPunct/>
        <w:topLinePunct/>
        <w:autoSpaceDE/>
        <w:autoSpaceDN/>
        <w:bidi w:val="0"/>
        <w:adjustRightInd/>
        <w:snapToGrid/>
        <w:spacing w:line="580" w:lineRule="exact"/>
        <w:ind w:firstLine="5440" w:firstLineChars="17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2024年2月8日</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内蒙古自治区人民政府与内蒙古自治区</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lang w:eastAsia="zh-CN"/>
        </w:rPr>
        <w:t>总工会</w:t>
      </w:r>
      <w:r>
        <w:rPr>
          <w:rFonts w:hint="eastAsia" w:ascii="方正小标宋_GBK" w:hAnsi="方正小标宋_GBK" w:eastAsia="方正小标宋_GBK" w:cs="方正小标宋_GBK"/>
          <w:sz w:val="44"/>
          <w:szCs w:val="44"/>
        </w:rPr>
        <w:t>联席会议工作规则</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为进一步完善各级人民政府与同级工会联席会议制度</w:t>
      </w:r>
      <w:r>
        <w:rPr>
          <w:rFonts w:hint="eastAsia" w:ascii="仿宋" w:hAnsi="仿宋" w:eastAsia="仿宋" w:cs="仿宋"/>
          <w:sz w:val="32"/>
          <w:szCs w:val="32"/>
          <w:lang w:eastAsia="zh-CN"/>
        </w:rPr>
        <w:t>，依</w:t>
      </w:r>
      <w:r>
        <w:rPr>
          <w:rFonts w:hint="eastAsia" w:ascii="仿宋" w:hAnsi="仿宋" w:eastAsia="仿宋" w:cs="仿宋"/>
          <w:sz w:val="32"/>
          <w:szCs w:val="32"/>
        </w:rPr>
        <w:t>据</w:t>
      </w:r>
      <w:r>
        <w:rPr>
          <w:rFonts w:hint="eastAsia" w:ascii="仿宋" w:hAnsi="仿宋" w:eastAsia="仿宋" w:cs="仿宋"/>
          <w:sz w:val="32"/>
          <w:szCs w:val="32"/>
          <w:lang w:eastAsia="zh-CN"/>
        </w:rPr>
        <w:t>《</w:t>
      </w:r>
      <w:r>
        <w:rPr>
          <w:rFonts w:hint="eastAsia" w:ascii="仿宋" w:hAnsi="仿宋" w:eastAsia="仿宋" w:cs="仿宋"/>
          <w:sz w:val="32"/>
          <w:szCs w:val="32"/>
        </w:rPr>
        <w:t>中华人民共和国工会法</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 xml:space="preserve">中共中央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国务院关于印发</w:t>
      </w:r>
      <w:r>
        <w:rPr>
          <w:rFonts w:hint="eastAsia" w:ascii="仿宋" w:hAnsi="仿宋" w:eastAsia="仿宋" w:cs="仿宋"/>
          <w:sz w:val="32"/>
          <w:szCs w:val="32"/>
          <w:lang w:eastAsia="zh-CN"/>
        </w:rPr>
        <w:t>〈</w:t>
      </w:r>
      <w:r>
        <w:rPr>
          <w:rFonts w:hint="eastAsia" w:ascii="仿宋" w:hAnsi="仿宋" w:eastAsia="仿宋" w:cs="仿宋"/>
          <w:sz w:val="32"/>
          <w:szCs w:val="32"/>
        </w:rPr>
        <w:t>新时期产业工人队伍建设改革方案</w:t>
      </w:r>
      <w:r>
        <w:rPr>
          <w:rFonts w:hint="eastAsia" w:ascii="仿宋" w:hAnsi="仿宋" w:eastAsia="仿宋" w:cs="仿宋"/>
          <w:sz w:val="32"/>
          <w:szCs w:val="32"/>
          <w:lang w:eastAsia="zh-CN"/>
        </w:rPr>
        <w:t>〉</w:t>
      </w:r>
      <w:r>
        <w:rPr>
          <w:rFonts w:hint="eastAsia" w:ascii="仿宋" w:hAnsi="仿宋" w:eastAsia="仿宋" w:cs="仿宋"/>
          <w:sz w:val="32"/>
          <w:szCs w:val="32"/>
        </w:rPr>
        <w:t>的通知</w:t>
      </w:r>
      <w:r>
        <w:rPr>
          <w:rFonts w:hint="eastAsia" w:ascii="仿宋" w:hAnsi="仿宋" w:eastAsia="仿宋" w:cs="仿宋"/>
          <w:sz w:val="32"/>
          <w:szCs w:val="32"/>
          <w:lang w:eastAsia="zh-CN"/>
        </w:rPr>
        <w:t>》等法律规定和文件要求，结合自治区实际，</w:t>
      </w:r>
      <w:r>
        <w:rPr>
          <w:rFonts w:hint="eastAsia" w:ascii="仿宋" w:hAnsi="仿宋" w:eastAsia="仿宋" w:cs="仿宋"/>
          <w:sz w:val="32"/>
          <w:szCs w:val="32"/>
        </w:rPr>
        <w:t>制定本规则</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内蒙古自治区人民政府与内蒙古自治区总工会</w:t>
      </w:r>
      <w:r>
        <w:rPr>
          <w:rFonts w:hint="eastAsia" w:ascii="仿宋" w:hAnsi="仿宋" w:eastAsia="仿宋" w:cs="仿宋"/>
          <w:sz w:val="32"/>
          <w:szCs w:val="32"/>
        </w:rPr>
        <w:t>联席会议</w:t>
      </w:r>
      <w:r>
        <w:rPr>
          <w:rFonts w:hint="eastAsia" w:ascii="仿宋" w:hAnsi="仿宋" w:eastAsia="仿宋" w:cs="仿宋"/>
          <w:sz w:val="32"/>
          <w:szCs w:val="32"/>
          <w:lang w:eastAsia="zh-CN"/>
        </w:rPr>
        <w:t>（以下简称联席会议）</w:t>
      </w:r>
      <w:r>
        <w:rPr>
          <w:rFonts w:hint="eastAsia" w:ascii="仿宋" w:hAnsi="仿宋" w:eastAsia="仿宋" w:cs="仿宋"/>
          <w:sz w:val="32"/>
          <w:szCs w:val="32"/>
        </w:rPr>
        <w:t>坚持以习近平新时代中国特色社会主义思想为指导</w:t>
      </w:r>
      <w:r>
        <w:rPr>
          <w:rFonts w:hint="eastAsia" w:ascii="仿宋" w:hAnsi="仿宋" w:eastAsia="仿宋" w:cs="仿宋"/>
          <w:sz w:val="32"/>
          <w:szCs w:val="32"/>
          <w:lang w:eastAsia="zh-CN"/>
        </w:rPr>
        <w:t>，</w:t>
      </w:r>
      <w:r>
        <w:rPr>
          <w:rFonts w:hint="eastAsia" w:ascii="仿宋" w:hAnsi="仿宋" w:eastAsia="仿宋" w:cs="仿宋"/>
          <w:sz w:val="32"/>
          <w:szCs w:val="32"/>
        </w:rPr>
        <w:t>认真学习贯彻党的二十大精神</w:t>
      </w:r>
      <w:r>
        <w:rPr>
          <w:rFonts w:hint="eastAsia" w:ascii="仿宋" w:hAnsi="仿宋" w:eastAsia="仿宋" w:cs="仿宋"/>
          <w:sz w:val="32"/>
          <w:szCs w:val="32"/>
          <w:lang w:eastAsia="zh-CN"/>
        </w:rPr>
        <w:t>，</w:t>
      </w:r>
      <w:r>
        <w:rPr>
          <w:rFonts w:hint="eastAsia" w:ascii="仿宋" w:hAnsi="仿宋" w:eastAsia="仿宋" w:cs="仿宋"/>
          <w:sz w:val="32"/>
          <w:szCs w:val="32"/>
        </w:rPr>
        <w:t>深入贯彻落实习近平总书记关于工人阶级和工会工作的重要论述</w:t>
      </w:r>
      <w:r>
        <w:rPr>
          <w:rFonts w:hint="eastAsia" w:ascii="仿宋" w:hAnsi="仿宋" w:eastAsia="仿宋" w:cs="仿宋"/>
          <w:sz w:val="32"/>
          <w:szCs w:val="32"/>
          <w:lang w:eastAsia="zh-CN"/>
        </w:rPr>
        <w:t>，</w:t>
      </w:r>
      <w:r>
        <w:rPr>
          <w:rFonts w:hint="eastAsia" w:ascii="仿宋" w:hAnsi="仿宋" w:eastAsia="仿宋" w:cs="仿宋"/>
          <w:sz w:val="32"/>
          <w:szCs w:val="32"/>
        </w:rPr>
        <w:t>全面落实全心全意依靠工人阶级根本方针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以铸牢中华民族共同体意识为工作主线，</w:t>
      </w:r>
      <w:r>
        <w:rPr>
          <w:rFonts w:hint="eastAsia" w:ascii="仿宋" w:hAnsi="仿宋" w:eastAsia="仿宋" w:cs="仿宋"/>
          <w:sz w:val="32"/>
          <w:szCs w:val="32"/>
        </w:rPr>
        <w:t>充分发挥工会组织的桥梁纽带作用</w:t>
      </w:r>
      <w:r>
        <w:rPr>
          <w:rFonts w:hint="eastAsia" w:ascii="仿宋" w:hAnsi="仿宋" w:eastAsia="仿宋" w:cs="仿宋"/>
          <w:sz w:val="32"/>
          <w:szCs w:val="32"/>
          <w:lang w:eastAsia="zh-CN"/>
        </w:rPr>
        <w:t>，</w:t>
      </w:r>
      <w:r>
        <w:rPr>
          <w:rFonts w:hint="eastAsia" w:ascii="仿宋" w:hAnsi="仿宋" w:eastAsia="仿宋" w:cs="仿宋"/>
          <w:sz w:val="32"/>
          <w:szCs w:val="32"/>
        </w:rPr>
        <w:t>切实维护职工合法权益、构建和谐劳动关系、推动经济社会发展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联席会议的主要任务是自治区人民政府与自治区总工会互通情况</w:t>
      </w:r>
      <w:r>
        <w:rPr>
          <w:rFonts w:hint="eastAsia" w:ascii="仿宋" w:hAnsi="仿宋" w:eastAsia="仿宋" w:cs="仿宋"/>
          <w:sz w:val="32"/>
          <w:szCs w:val="32"/>
          <w:lang w:eastAsia="zh-CN"/>
        </w:rPr>
        <w:t>，</w:t>
      </w:r>
      <w:r>
        <w:rPr>
          <w:rFonts w:hint="eastAsia" w:ascii="仿宋" w:hAnsi="仿宋" w:eastAsia="仿宋" w:cs="仿宋"/>
          <w:sz w:val="32"/>
          <w:szCs w:val="32"/>
        </w:rPr>
        <w:t>共同研究、协商解决涉及地方经济社会发展、工人阶级和工会工作等方面的重大问题</w:t>
      </w:r>
      <w:r>
        <w:rPr>
          <w:rFonts w:hint="eastAsia" w:ascii="仿宋" w:hAnsi="仿宋" w:eastAsia="仿宋" w:cs="仿宋"/>
          <w:sz w:val="32"/>
          <w:szCs w:val="32"/>
          <w:lang w:eastAsia="zh-CN"/>
        </w:rPr>
        <w:t>。</w:t>
      </w:r>
      <w:r>
        <w:rPr>
          <w:rFonts w:hint="eastAsia" w:ascii="仿宋" w:hAnsi="仿宋" w:eastAsia="仿宋" w:cs="仿宋"/>
          <w:sz w:val="32"/>
          <w:szCs w:val="32"/>
        </w:rPr>
        <w:t>主要包括以下内容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通报上一次联席会议议题落实情况</w:t>
      </w:r>
      <w:r>
        <w:rPr>
          <w:rFonts w:hint="eastAsia" w:ascii="仿宋" w:hAnsi="仿宋" w:eastAsia="仿宋" w:cs="仿宋"/>
          <w:sz w:val="32"/>
          <w:szCs w:val="32"/>
          <w:lang w:eastAsia="zh-CN"/>
        </w:rPr>
        <w:t>，</w:t>
      </w:r>
      <w:r>
        <w:rPr>
          <w:rFonts w:hint="eastAsia" w:ascii="仿宋" w:hAnsi="仿宋" w:eastAsia="仿宋" w:cs="仿宋"/>
          <w:sz w:val="32"/>
          <w:szCs w:val="32"/>
        </w:rPr>
        <w:t>对未落实的事项作出说明并提出意见</w:t>
      </w:r>
      <w:r>
        <w:rPr>
          <w:rFonts w:hint="eastAsia" w:ascii="仿宋" w:hAnsi="仿宋" w:eastAsia="仿宋" w:cs="仿宋"/>
          <w:sz w:val="32"/>
          <w:szCs w:val="32"/>
          <w:lang w:eastAsia="zh-CN"/>
        </w:rPr>
        <w:t>，</w:t>
      </w:r>
      <w:r>
        <w:rPr>
          <w:rFonts w:hint="eastAsia" w:ascii="仿宋" w:hAnsi="仿宋" w:eastAsia="仿宋" w:cs="仿宋"/>
          <w:sz w:val="32"/>
          <w:szCs w:val="32"/>
        </w:rPr>
        <w:t>明确完成时限</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通报国民经济社会发展规划、政府工作中涉及职工利益的有关政策措施情况</w:t>
      </w:r>
      <w:r>
        <w:rPr>
          <w:rFonts w:hint="eastAsia" w:ascii="仿宋" w:hAnsi="仿宋" w:eastAsia="仿宋" w:cs="仿宋"/>
          <w:sz w:val="32"/>
          <w:szCs w:val="32"/>
          <w:lang w:eastAsia="zh-CN"/>
        </w:rPr>
        <w:t>；</w:t>
      </w:r>
      <w:r>
        <w:rPr>
          <w:rFonts w:hint="eastAsia" w:ascii="仿宋" w:hAnsi="仿宋" w:eastAsia="仿宋" w:cs="仿宋"/>
          <w:sz w:val="32"/>
          <w:szCs w:val="32"/>
        </w:rPr>
        <w:t>通报工会围绕中心、服务大局、服务职工的重要举措等情况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研究组织动员广大职工在完成好习近平总书记交给内蒙古的五大任务和全方位建设“模范自治区”两件大事、推动</w:t>
      </w:r>
      <w:r>
        <w:rPr>
          <w:rFonts w:hint="eastAsia" w:ascii="仿宋" w:hAnsi="仿宋" w:eastAsia="仿宋" w:cs="仿宋"/>
          <w:sz w:val="32"/>
          <w:szCs w:val="32"/>
          <w:lang w:val="en-US" w:eastAsia="zh-CN"/>
        </w:rPr>
        <w:t>内</w:t>
      </w:r>
      <w:r>
        <w:rPr>
          <w:rFonts w:hint="eastAsia" w:ascii="仿宋" w:hAnsi="仿宋" w:eastAsia="仿宋" w:cs="仿宋"/>
          <w:sz w:val="32"/>
          <w:szCs w:val="32"/>
        </w:rPr>
        <w:t>蒙古高质量发展奋力书写中国式现代化新篇章中建功立业等方面的有关政策措施和制度保障</w:t>
      </w:r>
      <w:r>
        <w:rPr>
          <w:rFonts w:hint="eastAsia" w:ascii="仿宋" w:hAnsi="仿宋" w:eastAsia="仿宋" w:cs="仿宋"/>
          <w:sz w:val="32"/>
          <w:szCs w:val="32"/>
          <w:lang w:eastAsia="zh-CN"/>
        </w:rPr>
        <w:t>；</w:t>
      </w:r>
      <w:r>
        <w:rPr>
          <w:rFonts w:hint="eastAsia" w:ascii="仿宋" w:hAnsi="仿宋" w:eastAsia="仿宋" w:cs="仿宋"/>
          <w:sz w:val="32"/>
          <w:szCs w:val="32"/>
        </w:rPr>
        <w:t>研究构建和谐劳动关系的总体部署和具体举措</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研究解决涉及职工群众切身利益的重要问题</w:t>
      </w:r>
      <w:r>
        <w:rPr>
          <w:rFonts w:hint="eastAsia" w:ascii="仿宋" w:hAnsi="仿宋" w:eastAsia="仿宋" w:cs="仿宋"/>
          <w:sz w:val="32"/>
          <w:szCs w:val="32"/>
          <w:lang w:eastAsia="zh-CN"/>
        </w:rPr>
        <w:t>，</w:t>
      </w:r>
      <w:r>
        <w:rPr>
          <w:rFonts w:hint="eastAsia" w:ascii="仿宋" w:hAnsi="仿宋" w:eastAsia="仿宋" w:cs="仿宋"/>
          <w:sz w:val="32"/>
          <w:szCs w:val="32"/>
        </w:rPr>
        <w:t>职工群众关心关注的急难愁盼问题等</w:t>
      </w:r>
      <w:r>
        <w:rPr>
          <w:rFonts w:hint="eastAsia" w:ascii="仿宋" w:hAnsi="仿宋" w:eastAsia="仿宋" w:cs="仿宋"/>
          <w:sz w:val="32"/>
          <w:szCs w:val="32"/>
          <w:lang w:eastAsia="zh-CN"/>
        </w:rPr>
        <w:t>；</w:t>
      </w:r>
      <w:r>
        <w:rPr>
          <w:rFonts w:hint="eastAsia" w:ascii="仿宋" w:hAnsi="仿宋" w:eastAsia="仿宋" w:cs="仿宋"/>
          <w:sz w:val="32"/>
          <w:szCs w:val="32"/>
        </w:rPr>
        <w:t>研究解决新就业形态劳动者权益保障等新问题新课题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研究工会在推进自身改革和建设进程中需要政府支持的相关问题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其他需要联席会议研究解决的问题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联席会议由自治区总工会提请自治区人民政府共同组织召开</w:t>
      </w:r>
      <w:r>
        <w:rPr>
          <w:rFonts w:hint="eastAsia" w:ascii="仿宋" w:hAnsi="仿宋" w:eastAsia="仿宋" w:cs="仿宋"/>
          <w:sz w:val="32"/>
          <w:szCs w:val="32"/>
          <w:lang w:eastAsia="zh-CN"/>
        </w:rPr>
        <w:t>。</w:t>
      </w:r>
      <w:r>
        <w:rPr>
          <w:rFonts w:hint="eastAsia" w:ascii="仿宋" w:hAnsi="仿宋" w:eastAsia="仿宋" w:cs="仿宋"/>
          <w:sz w:val="32"/>
          <w:szCs w:val="32"/>
        </w:rPr>
        <w:t>联系工会工作的自治区副主席、自治区总工会主席担任总召集人</w:t>
      </w:r>
      <w:r>
        <w:rPr>
          <w:rFonts w:hint="eastAsia" w:ascii="仿宋" w:hAnsi="仿宋" w:eastAsia="仿宋" w:cs="仿宋"/>
          <w:sz w:val="32"/>
          <w:szCs w:val="32"/>
          <w:lang w:eastAsia="zh-CN"/>
        </w:rPr>
        <w:t>，</w:t>
      </w:r>
      <w:r>
        <w:rPr>
          <w:rFonts w:hint="eastAsia" w:ascii="仿宋" w:hAnsi="仿宋" w:eastAsia="仿宋" w:cs="仿宋"/>
          <w:sz w:val="32"/>
          <w:szCs w:val="32"/>
        </w:rPr>
        <w:t>自治区人民政府联系工会工作的副秘书长</w:t>
      </w:r>
      <w:r>
        <w:rPr>
          <w:rFonts w:hint="eastAsia" w:ascii="仿宋" w:hAnsi="仿宋" w:eastAsia="仿宋" w:cs="仿宋"/>
          <w:sz w:val="32"/>
          <w:szCs w:val="32"/>
          <w:lang w:eastAsia="zh-CN"/>
        </w:rPr>
        <w:t>、自治区总</w:t>
      </w:r>
      <w:r>
        <w:rPr>
          <w:rFonts w:hint="eastAsia" w:ascii="仿宋" w:hAnsi="仿宋" w:eastAsia="仿宋" w:cs="仿宋"/>
          <w:sz w:val="32"/>
          <w:szCs w:val="32"/>
        </w:rPr>
        <w:t>工会负责常务工作的副主席担任召集人</w:t>
      </w:r>
      <w:r>
        <w:rPr>
          <w:rFonts w:hint="eastAsia" w:ascii="仿宋" w:hAnsi="仿宋" w:eastAsia="仿宋" w:cs="仿宋"/>
          <w:sz w:val="32"/>
          <w:szCs w:val="32"/>
          <w:lang w:eastAsia="zh-CN"/>
        </w:rPr>
        <w:t>。</w:t>
      </w:r>
      <w:r>
        <w:rPr>
          <w:rFonts w:hint="eastAsia" w:ascii="仿宋" w:hAnsi="仿宋" w:eastAsia="仿宋" w:cs="仿宋"/>
          <w:sz w:val="32"/>
          <w:szCs w:val="32"/>
        </w:rPr>
        <w:t>遇特殊重大问题时</w:t>
      </w:r>
      <w:r>
        <w:rPr>
          <w:rFonts w:hint="eastAsia" w:ascii="仿宋" w:hAnsi="仿宋" w:eastAsia="仿宋" w:cs="仿宋"/>
          <w:sz w:val="32"/>
          <w:szCs w:val="32"/>
          <w:lang w:eastAsia="zh-CN"/>
        </w:rPr>
        <w:t>，</w:t>
      </w:r>
      <w:r>
        <w:rPr>
          <w:rFonts w:hint="eastAsia" w:ascii="仿宋" w:hAnsi="仿宋" w:eastAsia="仿宋" w:cs="仿宋"/>
          <w:sz w:val="32"/>
          <w:szCs w:val="32"/>
        </w:rPr>
        <w:t>可根据需要邀请自治区</w:t>
      </w:r>
      <w:r>
        <w:rPr>
          <w:rFonts w:hint="eastAsia" w:ascii="仿宋" w:hAnsi="仿宋" w:eastAsia="仿宋" w:cs="仿宋"/>
          <w:sz w:val="32"/>
          <w:szCs w:val="32"/>
          <w:lang w:eastAsia="zh-CN"/>
        </w:rPr>
        <w:t>人民政府主要领导同志</w:t>
      </w:r>
      <w:r>
        <w:rPr>
          <w:rFonts w:hint="eastAsia" w:ascii="仿宋" w:hAnsi="仿宋" w:eastAsia="仿宋" w:cs="仿宋"/>
          <w:sz w:val="32"/>
          <w:szCs w:val="32"/>
        </w:rPr>
        <w:t>出席并主持会议</w:t>
      </w:r>
      <w:r>
        <w:rPr>
          <w:rFonts w:hint="eastAsia" w:ascii="仿宋" w:hAnsi="仿宋" w:eastAsia="仿宋" w:cs="仿宋"/>
          <w:sz w:val="32"/>
          <w:szCs w:val="32"/>
          <w:lang w:eastAsia="zh-CN"/>
        </w:rPr>
        <w:t>。</w:t>
      </w:r>
      <w:r>
        <w:rPr>
          <w:rFonts w:hint="eastAsia" w:ascii="仿宋" w:hAnsi="仿宋" w:eastAsia="仿宋" w:cs="仿宋"/>
          <w:sz w:val="32"/>
          <w:szCs w:val="32"/>
        </w:rPr>
        <w:t>联席会议原则上每年召开</w:t>
      </w:r>
      <w:r>
        <w:rPr>
          <w:rFonts w:hint="eastAsia" w:ascii="仿宋" w:hAnsi="仿宋" w:eastAsia="仿宋" w:cs="仿宋"/>
          <w:sz w:val="32"/>
          <w:szCs w:val="32"/>
          <w:lang w:val="en-US" w:eastAsia="zh-CN"/>
        </w:rPr>
        <w:t>1</w:t>
      </w:r>
      <w:r>
        <w:rPr>
          <w:rFonts w:hint="eastAsia" w:ascii="仿宋" w:hAnsi="仿宋" w:eastAsia="仿宋" w:cs="仿宋"/>
          <w:sz w:val="32"/>
          <w:szCs w:val="32"/>
        </w:rPr>
        <w:t>次</w:t>
      </w:r>
      <w:r>
        <w:rPr>
          <w:rFonts w:hint="eastAsia" w:ascii="仿宋" w:hAnsi="仿宋" w:eastAsia="仿宋" w:cs="仿宋"/>
          <w:sz w:val="32"/>
          <w:szCs w:val="32"/>
          <w:lang w:eastAsia="zh-CN"/>
        </w:rPr>
        <w:t>，</w:t>
      </w:r>
      <w:r>
        <w:rPr>
          <w:rFonts w:hint="eastAsia" w:ascii="仿宋" w:hAnsi="仿宋" w:eastAsia="仿宋" w:cs="仿宋"/>
          <w:sz w:val="32"/>
          <w:szCs w:val="32"/>
        </w:rPr>
        <w:t>如遇特殊情况或重大问题</w:t>
      </w:r>
      <w:r>
        <w:rPr>
          <w:rFonts w:hint="eastAsia" w:ascii="仿宋" w:hAnsi="仿宋" w:eastAsia="仿宋" w:cs="仿宋"/>
          <w:sz w:val="32"/>
          <w:szCs w:val="32"/>
          <w:lang w:eastAsia="zh-CN"/>
        </w:rPr>
        <w:t>，</w:t>
      </w:r>
      <w:r>
        <w:rPr>
          <w:rFonts w:hint="eastAsia" w:ascii="仿宋" w:hAnsi="仿宋" w:eastAsia="仿宋" w:cs="仿宋"/>
          <w:sz w:val="32"/>
          <w:szCs w:val="32"/>
        </w:rPr>
        <w:t>经商议后可以随时召开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联席会议出席和列席人员</w:t>
      </w:r>
      <w:r>
        <w:rPr>
          <w:rFonts w:hint="eastAsia" w:ascii="仿宋" w:hAnsi="仿宋" w:eastAsia="仿宋" w:cs="仿宋"/>
          <w:sz w:val="32"/>
          <w:szCs w:val="32"/>
          <w:lang w:eastAsia="zh-CN"/>
        </w:rPr>
        <w:t>，自治区人民政府方面</w:t>
      </w:r>
      <w:r>
        <w:rPr>
          <w:rFonts w:hint="eastAsia" w:ascii="仿宋" w:hAnsi="仿宋" w:eastAsia="仿宋" w:cs="仿宋"/>
          <w:sz w:val="32"/>
          <w:szCs w:val="32"/>
        </w:rPr>
        <w:t>一般包括</w:t>
      </w:r>
      <w:r>
        <w:rPr>
          <w:rFonts w:hint="eastAsia" w:ascii="仿宋" w:hAnsi="仿宋" w:eastAsia="仿宋" w:cs="仿宋"/>
          <w:sz w:val="32"/>
          <w:szCs w:val="32"/>
          <w:lang w:eastAsia="zh-CN"/>
        </w:rPr>
        <w:t>：</w:t>
      </w:r>
      <w:r>
        <w:rPr>
          <w:rFonts w:hint="eastAsia" w:ascii="仿宋" w:hAnsi="仿宋" w:eastAsia="仿宋" w:cs="仿宋"/>
          <w:sz w:val="32"/>
          <w:szCs w:val="32"/>
        </w:rPr>
        <w:t>联系工会工作的</w:t>
      </w:r>
      <w:r>
        <w:rPr>
          <w:rFonts w:hint="eastAsia" w:ascii="仿宋" w:hAnsi="仿宋" w:eastAsia="仿宋" w:cs="仿宋"/>
          <w:sz w:val="32"/>
          <w:szCs w:val="32"/>
          <w:lang w:eastAsia="zh-CN"/>
        </w:rPr>
        <w:t>自治区</w:t>
      </w:r>
      <w:r>
        <w:rPr>
          <w:rFonts w:hint="eastAsia" w:ascii="仿宋" w:hAnsi="仿宋" w:eastAsia="仿宋" w:cs="仿宋"/>
          <w:sz w:val="32"/>
          <w:szCs w:val="32"/>
        </w:rPr>
        <w:t>副主席</w:t>
      </w:r>
      <w:r>
        <w:rPr>
          <w:rFonts w:hint="eastAsia" w:ascii="仿宋" w:hAnsi="仿宋" w:eastAsia="仿宋" w:cs="仿宋"/>
          <w:sz w:val="32"/>
          <w:szCs w:val="32"/>
          <w:lang w:eastAsia="zh-CN"/>
        </w:rPr>
        <w:t>、</w:t>
      </w:r>
      <w:r>
        <w:rPr>
          <w:rFonts w:hint="eastAsia" w:ascii="仿宋" w:hAnsi="仿宋" w:eastAsia="仿宋" w:cs="仿宋"/>
          <w:sz w:val="32"/>
          <w:szCs w:val="32"/>
        </w:rPr>
        <w:t>与议题内容有关的</w:t>
      </w:r>
      <w:r>
        <w:rPr>
          <w:rFonts w:hint="eastAsia" w:ascii="仿宋" w:hAnsi="仿宋" w:eastAsia="仿宋" w:cs="仿宋"/>
          <w:sz w:val="32"/>
          <w:szCs w:val="32"/>
          <w:lang w:eastAsia="zh-CN"/>
        </w:rPr>
        <w:t>其他自治区</w:t>
      </w:r>
      <w:r>
        <w:rPr>
          <w:rFonts w:hint="eastAsia" w:ascii="仿宋" w:hAnsi="仿宋" w:eastAsia="仿宋" w:cs="仿宋"/>
          <w:sz w:val="32"/>
          <w:szCs w:val="32"/>
        </w:rPr>
        <w:t>副主席</w:t>
      </w:r>
      <w:r>
        <w:rPr>
          <w:rFonts w:hint="eastAsia" w:ascii="仿宋" w:hAnsi="仿宋" w:eastAsia="仿宋" w:cs="仿宋"/>
          <w:sz w:val="32"/>
          <w:szCs w:val="32"/>
          <w:lang w:eastAsia="zh-CN"/>
        </w:rPr>
        <w:t>、</w:t>
      </w:r>
      <w:r>
        <w:rPr>
          <w:rFonts w:hint="eastAsia" w:ascii="仿宋" w:hAnsi="仿宋" w:eastAsia="仿宋" w:cs="仿宋"/>
          <w:sz w:val="32"/>
          <w:szCs w:val="32"/>
        </w:rPr>
        <w:t>自治区人民政府有关副秘书长</w:t>
      </w:r>
      <w:r>
        <w:rPr>
          <w:rFonts w:hint="eastAsia" w:ascii="仿宋" w:hAnsi="仿宋" w:eastAsia="仿宋" w:cs="仿宋"/>
          <w:sz w:val="32"/>
          <w:szCs w:val="32"/>
          <w:lang w:eastAsia="zh-CN"/>
        </w:rPr>
        <w:t>（自治区人民政府办公厅有关副主任）、自治区</w:t>
      </w:r>
      <w:r>
        <w:rPr>
          <w:rFonts w:hint="eastAsia" w:ascii="仿宋" w:hAnsi="仿宋" w:eastAsia="仿宋" w:cs="仿宋"/>
          <w:sz w:val="32"/>
          <w:szCs w:val="32"/>
        </w:rPr>
        <w:t>有关部门单位负责人</w:t>
      </w:r>
      <w:r>
        <w:rPr>
          <w:rFonts w:hint="eastAsia" w:ascii="仿宋" w:hAnsi="仿宋" w:eastAsia="仿宋" w:cs="仿宋"/>
          <w:sz w:val="32"/>
          <w:szCs w:val="32"/>
          <w:lang w:eastAsia="zh-CN"/>
        </w:rPr>
        <w:t>；自治区总工会方面一般包括：</w:t>
      </w:r>
      <w:r>
        <w:rPr>
          <w:rFonts w:hint="eastAsia" w:ascii="仿宋" w:hAnsi="仿宋" w:eastAsia="仿宋" w:cs="仿宋"/>
          <w:sz w:val="32"/>
          <w:szCs w:val="32"/>
        </w:rPr>
        <w:t>自治区总工会领导班子成员及有关职能部门、产业工会负责人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联席会议</w:t>
      </w:r>
      <w:r>
        <w:rPr>
          <w:rFonts w:hint="eastAsia" w:ascii="仿宋" w:hAnsi="仿宋" w:eastAsia="仿宋" w:cs="仿宋"/>
          <w:sz w:val="32"/>
          <w:szCs w:val="32"/>
        </w:rPr>
        <w:t>可邀请基层党政干部、职工代表、劳模先进代表和基层工会工作者等参加</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联席会议议题由自治区人民政府和自治区总工会商议确定</w:t>
      </w:r>
      <w:r>
        <w:rPr>
          <w:rFonts w:hint="eastAsia" w:ascii="仿宋" w:hAnsi="仿宋" w:eastAsia="仿宋" w:cs="仿宋"/>
          <w:sz w:val="32"/>
          <w:szCs w:val="32"/>
          <w:lang w:eastAsia="zh-CN"/>
        </w:rPr>
        <w:t>。</w:t>
      </w:r>
      <w:r>
        <w:rPr>
          <w:rFonts w:hint="eastAsia" w:ascii="仿宋" w:hAnsi="仿宋" w:eastAsia="仿宋" w:cs="仿宋"/>
          <w:sz w:val="32"/>
          <w:szCs w:val="32"/>
        </w:rPr>
        <w:t>自治区人民政府提出的议题</w:t>
      </w:r>
      <w:r>
        <w:rPr>
          <w:rFonts w:hint="eastAsia" w:ascii="仿宋" w:hAnsi="仿宋" w:eastAsia="仿宋" w:cs="仿宋"/>
          <w:sz w:val="32"/>
          <w:szCs w:val="32"/>
          <w:lang w:eastAsia="zh-CN"/>
        </w:rPr>
        <w:t>，</w:t>
      </w:r>
      <w:r>
        <w:rPr>
          <w:rFonts w:hint="eastAsia" w:ascii="仿宋" w:hAnsi="仿宋" w:eastAsia="仿宋" w:cs="仿宋"/>
          <w:sz w:val="32"/>
          <w:szCs w:val="32"/>
        </w:rPr>
        <w:t>由承担相关职能的</w:t>
      </w:r>
      <w:r>
        <w:rPr>
          <w:rFonts w:hint="eastAsia" w:ascii="仿宋" w:hAnsi="仿宋" w:eastAsia="仿宋" w:cs="仿宋"/>
          <w:sz w:val="32"/>
          <w:szCs w:val="32"/>
          <w:lang w:eastAsia="zh-CN"/>
        </w:rPr>
        <w:t>自治区人民</w:t>
      </w:r>
      <w:r>
        <w:rPr>
          <w:rFonts w:hint="eastAsia" w:ascii="仿宋" w:hAnsi="仿宋" w:eastAsia="仿宋" w:cs="仿宋"/>
          <w:sz w:val="32"/>
          <w:szCs w:val="32"/>
        </w:rPr>
        <w:t>政府部门提出后</w:t>
      </w:r>
      <w:r>
        <w:rPr>
          <w:rFonts w:hint="eastAsia" w:ascii="仿宋" w:hAnsi="仿宋" w:eastAsia="仿宋" w:cs="仿宋"/>
          <w:sz w:val="32"/>
          <w:szCs w:val="32"/>
          <w:lang w:eastAsia="zh-CN"/>
        </w:rPr>
        <w:t>，</w:t>
      </w:r>
      <w:r>
        <w:rPr>
          <w:rFonts w:hint="eastAsia" w:ascii="仿宋" w:hAnsi="仿宋" w:eastAsia="仿宋" w:cs="仿宋"/>
          <w:sz w:val="32"/>
          <w:szCs w:val="32"/>
        </w:rPr>
        <w:t>报送自治区人民政府办公厅汇总</w:t>
      </w:r>
      <w:r>
        <w:rPr>
          <w:rFonts w:hint="eastAsia" w:ascii="仿宋" w:hAnsi="仿宋" w:eastAsia="仿宋" w:cs="仿宋"/>
          <w:sz w:val="32"/>
          <w:szCs w:val="32"/>
          <w:lang w:eastAsia="zh-CN"/>
        </w:rPr>
        <w:t>；</w:t>
      </w:r>
      <w:r>
        <w:rPr>
          <w:rFonts w:hint="eastAsia" w:ascii="仿宋" w:hAnsi="仿宋" w:eastAsia="仿宋" w:cs="仿宋"/>
          <w:sz w:val="32"/>
          <w:szCs w:val="32"/>
        </w:rPr>
        <w:t>自治区总工会提出的议题</w:t>
      </w:r>
      <w:r>
        <w:rPr>
          <w:rFonts w:hint="eastAsia" w:ascii="仿宋" w:hAnsi="仿宋" w:eastAsia="仿宋" w:cs="仿宋"/>
          <w:sz w:val="32"/>
          <w:szCs w:val="32"/>
          <w:lang w:eastAsia="zh-CN"/>
        </w:rPr>
        <w:t>，</w:t>
      </w:r>
      <w:r>
        <w:rPr>
          <w:rFonts w:hint="eastAsia" w:ascii="仿宋" w:hAnsi="仿宋" w:eastAsia="仿宋" w:cs="仿宋"/>
          <w:sz w:val="32"/>
          <w:szCs w:val="32"/>
        </w:rPr>
        <w:t>由自治区总工会办公室负责征集</w:t>
      </w:r>
      <w:r>
        <w:rPr>
          <w:rFonts w:hint="eastAsia" w:ascii="仿宋" w:hAnsi="仿宋" w:eastAsia="仿宋" w:cs="仿宋"/>
          <w:sz w:val="32"/>
          <w:szCs w:val="32"/>
          <w:lang w:eastAsia="zh-CN"/>
        </w:rPr>
        <w:t>。</w:t>
      </w:r>
      <w:r>
        <w:rPr>
          <w:rFonts w:hint="eastAsia" w:ascii="仿宋" w:hAnsi="仿宋" w:eastAsia="仿宋" w:cs="仿宋"/>
          <w:sz w:val="32"/>
          <w:szCs w:val="32"/>
        </w:rPr>
        <w:t>一般在联席会议召开前的</w:t>
      </w:r>
      <w:r>
        <w:rPr>
          <w:rFonts w:hint="eastAsia" w:ascii="仿宋" w:hAnsi="仿宋" w:eastAsia="仿宋" w:cs="仿宋"/>
          <w:sz w:val="32"/>
          <w:szCs w:val="32"/>
          <w:lang w:val="en-US" w:eastAsia="zh-CN"/>
        </w:rPr>
        <w:t>2</w:t>
      </w:r>
      <w:r>
        <w:rPr>
          <w:rFonts w:hint="eastAsia" w:ascii="仿宋" w:hAnsi="仿宋" w:eastAsia="仿宋" w:cs="仿宋"/>
          <w:sz w:val="32"/>
          <w:szCs w:val="32"/>
        </w:rPr>
        <w:t>个月启动议题征集工作</w:t>
      </w:r>
      <w:r>
        <w:rPr>
          <w:rFonts w:hint="eastAsia" w:ascii="仿宋" w:hAnsi="仿宋" w:eastAsia="仿宋" w:cs="仿宋"/>
          <w:sz w:val="32"/>
          <w:szCs w:val="32"/>
          <w:lang w:eastAsia="zh-CN"/>
        </w:rPr>
        <w:t>。</w:t>
      </w:r>
      <w:r>
        <w:rPr>
          <w:rFonts w:hint="eastAsia" w:ascii="仿宋" w:hAnsi="仿宋" w:eastAsia="仿宋" w:cs="仿宋"/>
          <w:sz w:val="32"/>
          <w:szCs w:val="32"/>
        </w:rPr>
        <w:t>双方联合提出的议题</w:t>
      </w:r>
      <w:r>
        <w:rPr>
          <w:rFonts w:hint="eastAsia" w:ascii="仿宋" w:hAnsi="仿宋" w:eastAsia="仿宋" w:cs="仿宋"/>
          <w:sz w:val="32"/>
          <w:szCs w:val="32"/>
          <w:lang w:eastAsia="zh-CN"/>
        </w:rPr>
        <w:t>，</w:t>
      </w:r>
      <w:r>
        <w:rPr>
          <w:rFonts w:hint="eastAsia" w:ascii="仿宋" w:hAnsi="仿宋" w:eastAsia="仿宋" w:cs="仿宋"/>
          <w:sz w:val="32"/>
          <w:szCs w:val="32"/>
        </w:rPr>
        <w:t>由承担主要工作的一方履行提出程序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联席会议的议题</w:t>
      </w:r>
      <w:r>
        <w:rPr>
          <w:rFonts w:hint="eastAsia" w:ascii="仿宋" w:hAnsi="仿宋" w:eastAsia="仿宋" w:cs="仿宋"/>
          <w:sz w:val="32"/>
          <w:szCs w:val="32"/>
          <w:lang w:eastAsia="zh-CN"/>
        </w:rPr>
        <w:t>应当</w:t>
      </w:r>
      <w:r>
        <w:rPr>
          <w:rFonts w:hint="eastAsia" w:ascii="仿宋" w:hAnsi="仿宋" w:eastAsia="仿宋" w:cs="仿宋"/>
          <w:sz w:val="32"/>
          <w:szCs w:val="32"/>
        </w:rPr>
        <w:t>在深入调研、广泛论证、精心筛选的基础上提出</w:t>
      </w:r>
      <w:r>
        <w:rPr>
          <w:rFonts w:hint="eastAsia" w:ascii="仿宋" w:hAnsi="仿宋" w:eastAsia="仿宋" w:cs="仿宋"/>
          <w:sz w:val="32"/>
          <w:szCs w:val="32"/>
          <w:lang w:eastAsia="zh-CN"/>
        </w:rPr>
        <w:t>。</w:t>
      </w:r>
      <w:r>
        <w:rPr>
          <w:rFonts w:hint="eastAsia" w:ascii="仿宋" w:hAnsi="仿宋" w:eastAsia="仿宋" w:cs="仿宋"/>
          <w:sz w:val="32"/>
          <w:szCs w:val="32"/>
        </w:rPr>
        <w:t>强化会前协调</w:t>
      </w:r>
      <w:r>
        <w:rPr>
          <w:rFonts w:hint="eastAsia" w:ascii="仿宋" w:hAnsi="仿宋" w:eastAsia="仿宋" w:cs="仿宋"/>
          <w:sz w:val="32"/>
          <w:szCs w:val="32"/>
          <w:lang w:eastAsia="zh-CN"/>
        </w:rPr>
        <w:t>，</w:t>
      </w:r>
      <w:r>
        <w:rPr>
          <w:rFonts w:hint="eastAsia" w:ascii="仿宋" w:hAnsi="仿宋" w:eastAsia="仿宋" w:cs="仿宋"/>
          <w:sz w:val="32"/>
          <w:szCs w:val="32"/>
        </w:rPr>
        <w:t>做好议题征求意见等前置工作</w:t>
      </w:r>
      <w:r>
        <w:rPr>
          <w:rFonts w:hint="eastAsia" w:ascii="仿宋" w:hAnsi="仿宋" w:eastAsia="仿宋" w:cs="仿宋"/>
          <w:sz w:val="32"/>
          <w:szCs w:val="32"/>
          <w:lang w:eastAsia="zh-CN"/>
        </w:rPr>
        <w:t>，</w:t>
      </w:r>
      <w:r>
        <w:rPr>
          <w:rFonts w:hint="eastAsia" w:ascii="仿宋" w:hAnsi="仿宋" w:eastAsia="仿宋" w:cs="仿宋"/>
          <w:sz w:val="32"/>
          <w:szCs w:val="32"/>
        </w:rPr>
        <w:t>为会议最终达成一致、形成决议创造条件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联席会议的会务筹备工作由自治区人民政府办公厅与自治区总工会共同承担</w:t>
      </w:r>
      <w:r>
        <w:rPr>
          <w:rFonts w:hint="eastAsia" w:ascii="仿宋" w:hAnsi="仿宋" w:eastAsia="仿宋" w:cs="仿宋"/>
          <w:sz w:val="32"/>
          <w:szCs w:val="32"/>
          <w:lang w:eastAsia="zh-CN"/>
        </w:rPr>
        <w:t>，</w:t>
      </w:r>
      <w:r>
        <w:rPr>
          <w:rFonts w:hint="eastAsia" w:ascii="仿宋" w:hAnsi="仿宋" w:eastAsia="仿宋" w:cs="仿宋"/>
          <w:sz w:val="32"/>
          <w:szCs w:val="32"/>
        </w:rPr>
        <w:t>具体筹备工作由自治区总工会办公室负责</w:t>
      </w:r>
      <w:r>
        <w:rPr>
          <w:rFonts w:hint="eastAsia" w:ascii="仿宋" w:hAnsi="仿宋" w:eastAsia="仿宋" w:cs="仿宋"/>
          <w:sz w:val="32"/>
          <w:szCs w:val="32"/>
          <w:lang w:eastAsia="zh-CN"/>
        </w:rPr>
        <w:t>。</w:t>
      </w:r>
      <w:r>
        <w:rPr>
          <w:rFonts w:hint="eastAsia" w:ascii="仿宋" w:hAnsi="仿宋" w:eastAsia="仿宋" w:cs="仿宋"/>
          <w:sz w:val="32"/>
          <w:szCs w:val="32"/>
        </w:rPr>
        <w:t>会议通知由自治区人民政府办公厅负责印发</w:t>
      </w:r>
      <w:r>
        <w:rPr>
          <w:rFonts w:hint="eastAsia" w:ascii="仿宋" w:hAnsi="仿宋" w:eastAsia="仿宋" w:cs="仿宋"/>
          <w:sz w:val="32"/>
          <w:szCs w:val="32"/>
          <w:lang w:eastAsia="zh-CN"/>
        </w:rPr>
        <w:t>，</w:t>
      </w:r>
      <w:r>
        <w:rPr>
          <w:rFonts w:hint="eastAsia" w:ascii="仿宋" w:hAnsi="仿宋" w:eastAsia="仿宋" w:cs="仿宋"/>
          <w:sz w:val="32"/>
          <w:szCs w:val="32"/>
        </w:rPr>
        <w:t>并协调政府方面参加会议人员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联席会议原则上由自治区人民政府出席领导主持</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议程一般包括</w:t>
      </w:r>
      <w:r>
        <w:rPr>
          <w:rFonts w:hint="eastAsia" w:ascii="仿宋" w:hAnsi="仿宋" w:eastAsia="仿宋" w:cs="仿宋"/>
          <w:sz w:val="32"/>
          <w:szCs w:val="32"/>
          <w:lang w:eastAsia="zh-CN"/>
        </w:rPr>
        <w:t>：</w:t>
      </w:r>
      <w:r>
        <w:rPr>
          <w:rFonts w:hint="eastAsia" w:ascii="仿宋" w:hAnsi="仿宋" w:eastAsia="仿宋" w:cs="仿宋"/>
          <w:sz w:val="32"/>
          <w:szCs w:val="32"/>
        </w:rPr>
        <w:t>通报上次联席会议议定事项落实情况</w:t>
      </w:r>
      <w:r>
        <w:rPr>
          <w:rFonts w:hint="eastAsia" w:ascii="仿宋" w:hAnsi="仿宋" w:eastAsia="仿宋" w:cs="仿宋"/>
          <w:sz w:val="32"/>
          <w:szCs w:val="32"/>
          <w:lang w:eastAsia="zh-CN"/>
        </w:rPr>
        <w:t>，通报</w:t>
      </w:r>
      <w:r>
        <w:rPr>
          <w:rFonts w:hint="eastAsia" w:ascii="仿宋" w:hAnsi="仿宋" w:eastAsia="仿宋" w:cs="仿宋"/>
          <w:sz w:val="32"/>
          <w:szCs w:val="32"/>
        </w:rPr>
        <w:t>本次联席会议议题产生情况及主要内容</w:t>
      </w:r>
      <w:r>
        <w:rPr>
          <w:rFonts w:hint="eastAsia" w:ascii="仿宋" w:hAnsi="仿宋" w:eastAsia="仿宋" w:cs="仿宋"/>
          <w:sz w:val="32"/>
          <w:szCs w:val="32"/>
          <w:lang w:eastAsia="zh-CN"/>
        </w:rPr>
        <w:t>，</w:t>
      </w:r>
      <w:r>
        <w:rPr>
          <w:rFonts w:hint="eastAsia" w:ascii="仿宋" w:hAnsi="仿宋" w:eastAsia="仿宋" w:cs="仿宋"/>
          <w:sz w:val="32"/>
          <w:szCs w:val="32"/>
        </w:rPr>
        <w:t>研究讨论并协商确定本次联席会议相关事项</w:t>
      </w:r>
      <w:r>
        <w:rPr>
          <w:rFonts w:hint="eastAsia" w:ascii="仿宋" w:hAnsi="仿宋" w:eastAsia="仿宋" w:cs="仿宋"/>
          <w:sz w:val="32"/>
          <w:szCs w:val="32"/>
          <w:lang w:eastAsia="zh-CN"/>
        </w:rPr>
        <w:t>，</w:t>
      </w:r>
      <w:r>
        <w:rPr>
          <w:rFonts w:hint="eastAsia" w:ascii="仿宋" w:hAnsi="仿宋" w:eastAsia="仿宋" w:cs="仿宋"/>
          <w:sz w:val="32"/>
          <w:szCs w:val="32"/>
        </w:rPr>
        <w:t>就落实本次联席会议议定事项作出部署</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联席会议议定的事项应</w:t>
      </w:r>
      <w:r>
        <w:rPr>
          <w:rFonts w:hint="eastAsia" w:ascii="仿宋" w:hAnsi="仿宋" w:eastAsia="仿宋" w:cs="仿宋"/>
          <w:sz w:val="32"/>
          <w:szCs w:val="32"/>
          <w:lang w:eastAsia="zh-CN"/>
        </w:rPr>
        <w:t>当</w:t>
      </w:r>
      <w:r>
        <w:rPr>
          <w:rFonts w:hint="eastAsia" w:ascii="仿宋" w:hAnsi="仿宋" w:eastAsia="仿宋" w:cs="仿宋"/>
          <w:sz w:val="32"/>
          <w:szCs w:val="32"/>
        </w:rPr>
        <w:t>形成会议纪要</w:t>
      </w:r>
      <w:r>
        <w:rPr>
          <w:rFonts w:hint="eastAsia" w:ascii="仿宋" w:hAnsi="仿宋" w:eastAsia="仿宋" w:cs="仿宋"/>
          <w:sz w:val="32"/>
          <w:szCs w:val="32"/>
          <w:lang w:eastAsia="zh-CN"/>
        </w:rPr>
        <w:t>，</w:t>
      </w:r>
      <w:r>
        <w:rPr>
          <w:rFonts w:hint="eastAsia" w:ascii="仿宋" w:hAnsi="仿宋" w:eastAsia="仿宋" w:cs="仿宋"/>
          <w:sz w:val="32"/>
          <w:szCs w:val="32"/>
        </w:rPr>
        <w:t>由自治区总工会办公室</w:t>
      </w:r>
      <w:r>
        <w:rPr>
          <w:rFonts w:hint="eastAsia" w:ascii="仿宋" w:hAnsi="仿宋" w:eastAsia="仿宋" w:cs="仿宋"/>
          <w:sz w:val="32"/>
          <w:szCs w:val="32"/>
          <w:lang w:eastAsia="zh-CN"/>
        </w:rPr>
        <w:t>负责起草，按程序</w:t>
      </w:r>
      <w:r>
        <w:rPr>
          <w:rFonts w:hint="eastAsia" w:ascii="仿宋" w:hAnsi="仿宋" w:eastAsia="仿宋" w:cs="仿宋"/>
          <w:sz w:val="32"/>
          <w:szCs w:val="32"/>
        </w:rPr>
        <w:t>报自治区总工会和自治区人民政府审定后</w:t>
      </w:r>
      <w:r>
        <w:rPr>
          <w:rFonts w:hint="eastAsia" w:ascii="仿宋" w:hAnsi="仿宋" w:eastAsia="仿宋" w:cs="仿宋"/>
          <w:sz w:val="32"/>
          <w:szCs w:val="32"/>
          <w:lang w:eastAsia="zh-CN"/>
        </w:rPr>
        <w:t>，</w:t>
      </w:r>
      <w:r>
        <w:rPr>
          <w:rFonts w:hint="eastAsia" w:ascii="仿宋" w:hAnsi="仿宋" w:eastAsia="仿宋" w:cs="仿宋"/>
          <w:sz w:val="32"/>
          <w:szCs w:val="32"/>
        </w:rPr>
        <w:t>以联席会议纪要</w:t>
      </w:r>
      <w:r>
        <w:rPr>
          <w:rFonts w:hint="eastAsia" w:ascii="仿宋" w:hAnsi="仿宋" w:eastAsia="仿宋" w:cs="仿宋"/>
          <w:sz w:val="32"/>
          <w:szCs w:val="32"/>
          <w:lang w:eastAsia="zh-CN"/>
        </w:rPr>
        <w:t>形式</w:t>
      </w:r>
      <w:r>
        <w:rPr>
          <w:rFonts w:hint="eastAsia" w:ascii="仿宋" w:hAnsi="仿宋" w:eastAsia="仿宋" w:cs="仿宋"/>
          <w:sz w:val="32"/>
          <w:szCs w:val="32"/>
        </w:rPr>
        <w:t>印发</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联席会议的宣传报道由自治区人民政府办公厅和自治区总工会共同负责</w:t>
      </w:r>
      <w:r>
        <w:rPr>
          <w:rFonts w:hint="eastAsia" w:ascii="仿宋" w:hAnsi="仿宋" w:eastAsia="仿宋" w:cs="仿宋"/>
          <w:sz w:val="32"/>
          <w:szCs w:val="32"/>
          <w:lang w:eastAsia="zh-CN"/>
        </w:rPr>
        <w:t>，</w:t>
      </w:r>
      <w:r>
        <w:rPr>
          <w:rFonts w:hint="eastAsia" w:ascii="仿宋" w:hAnsi="仿宋" w:eastAsia="仿宋" w:cs="仿宋"/>
          <w:sz w:val="32"/>
          <w:szCs w:val="32"/>
        </w:rPr>
        <w:t>为构建和谐劳动关系、促进事业发展营造良好社会氛围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建立联席会议议定事项落实情况清单</w:t>
      </w:r>
      <w:r>
        <w:rPr>
          <w:rFonts w:hint="eastAsia" w:ascii="仿宋" w:hAnsi="仿宋" w:eastAsia="仿宋" w:cs="仿宋"/>
          <w:sz w:val="32"/>
          <w:szCs w:val="32"/>
          <w:lang w:eastAsia="zh-CN"/>
        </w:rPr>
        <w:t>，</w:t>
      </w:r>
      <w:r>
        <w:rPr>
          <w:rFonts w:hint="eastAsia" w:ascii="仿宋" w:hAnsi="仿宋" w:eastAsia="仿宋" w:cs="仿宋"/>
          <w:sz w:val="32"/>
          <w:szCs w:val="32"/>
        </w:rPr>
        <w:t>明确责任单位、时间节点</w:t>
      </w:r>
      <w:r>
        <w:rPr>
          <w:rFonts w:hint="eastAsia" w:ascii="仿宋" w:hAnsi="仿宋" w:eastAsia="仿宋" w:cs="仿宋"/>
          <w:sz w:val="32"/>
          <w:szCs w:val="32"/>
          <w:lang w:eastAsia="zh-CN"/>
        </w:rPr>
        <w:t>，</w:t>
      </w:r>
      <w:r>
        <w:rPr>
          <w:rFonts w:hint="eastAsia" w:ascii="仿宋" w:hAnsi="仿宋" w:eastAsia="仿宋" w:cs="仿宋"/>
          <w:sz w:val="32"/>
          <w:szCs w:val="32"/>
        </w:rPr>
        <w:t>由自治区有关部门单位按照各自职能职责抓好落实</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各盟市、旗县</w:t>
      </w:r>
      <w:r>
        <w:rPr>
          <w:rFonts w:hint="eastAsia" w:ascii="仿宋" w:hAnsi="仿宋" w:eastAsia="仿宋" w:cs="仿宋"/>
          <w:sz w:val="32"/>
          <w:szCs w:val="32"/>
          <w:lang w:eastAsia="zh-CN"/>
        </w:rPr>
        <w:t>（</w:t>
      </w:r>
      <w:r>
        <w:rPr>
          <w:rFonts w:hint="eastAsia" w:ascii="仿宋" w:hAnsi="仿宋" w:eastAsia="仿宋" w:cs="仿宋"/>
          <w:sz w:val="32"/>
          <w:szCs w:val="32"/>
        </w:rPr>
        <w:t>市、区</w:t>
      </w:r>
      <w:r>
        <w:rPr>
          <w:rFonts w:hint="eastAsia" w:ascii="仿宋" w:hAnsi="仿宋" w:eastAsia="仿宋" w:cs="仿宋"/>
          <w:sz w:val="32"/>
          <w:szCs w:val="32"/>
          <w:lang w:eastAsia="zh-CN"/>
        </w:rPr>
        <w:t>）应当</w:t>
      </w:r>
      <w:r>
        <w:rPr>
          <w:rFonts w:hint="eastAsia" w:ascii="仿宋" w:hAnsi="仿宋" w:eastAsia="仿宋" w:cs="仿宋"/>
          <w:sz w:val="32"/>
          <w:szCs w:val="32"/>
        </w:rPr>
        <w:t>参照本规则</w:t>
      </w:r>
      <w:r>
        <w:rPr>
          <w:rFonts w:hint="eastAsia" w:ascii="仿宋" w:hAnsi="仿宋" w:eastAsia="仿宋" w:cs="仿宋"/>
          <w:sz w:val="32"/>
          <w:szCs w:val="32"/>
          <w:lang w:eastAsia="zh-CN"/>
        </w:rPr>
        <w:t>，</w:t>
      </w:r>
      <w:r>
        <w:rPr>
          <w:rFonts w:hint="eastAsia" w:ascii="仿宋" w:hAnsi="仿宋" w:eastAsia="仿宋" w:cs="仿宋"/>
          <w:sz w:val="32"/>
          <w:szCs w:val="32"/>
        </w:rPr>
        <w:t>建立完善本级人民政府与同级工会联席会议制度</w:t>
      </w:r>
      <w:r>
        <w:rPr>
          <w:rFonts w:hint="eastAsia" w:ascii="仿宋" w:hAnsi="仿宋" w:eastAsia="仿宋" w:cs="仿宋"/>
          <w:sz w:val="32"/>
          <w:szCs w:val="32"/>
          <w:lang w:eastAsia="zh-CN"/>
        </w:rPr>
        <w:t>。</w:t>
      </w:r>
      <w:r>
        <w:rPr>
          <w:rFonts w:hint="eastAsia" w:ascii="仿宋" w:hAnsi="仿宋" w:eastAsia="仿宋" w:cs="仿宋"/>
          <w:sz w:val="32"/>
          <w:szCs w:val="32"/>
        </w:rPr>
        <w:t>联席会议制度的组织实施纳入各年度政府工作安排和工会工作考核内容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本规则自印发之日起</w:t>
      </w:r>
      <w:r>
        <w:rPr>
          <w:rFonts w:hint="eastAsia" w:ascii="仿宋" w:hAnsi="仿宋" w:eastAsia="仿宋" w:cs="仿宋"/>
          <w:sz w:val="32"/>
          <w:szCs w:val="32"/>
          <w:lang w:eastAsia="zh-CN"/>
        </w:rPr>
        <w:t>施</w:t>
      </w:r>
      <w:r>
        <w:rPr>
          <w:rFonts w:hint="eastAsia" w:ascii="仿宋" w:hAnsi="仿宋" w:eastAsia="仿宋" w:cs="仿宋"/>
          <w:sz w:val="32"/>
          <w:szCs w:val="32"/>
        </w:rPr>
        <w:t>行</w:t>
      </w:r>
      <w:r>
        <w:rPr>
          <w:rFonts w:hint="eastAsia" w:ascii="仿宋" w:hAnsi="仿宋" w:eastAsia="仿宋" w:cs="仿宋"/>
          <w:sz w:val="32"/>
          <w:szCs w:val="32"/>
          <w:lang w:eastAsia="zh-CN"/>
        </w:rPr>
        <w:t>。《内蒙古自治区人民政府办公厅关于印发〈</w:t>
      </w:r>
      <w:r>
        <w:rPr>
          <w:rFonts w:hint="eastAsia" w:ascii="仿宋" w:hAnsi="仿宋" w:eastAsia="仿宋" w:cs="仿宋"/>
          <w:sz w:val="32"/>
          <w:szCs w:val="32"/>
        </w:rPr>
        <w:t>内蒙古自治区人民政府与内蒙古自治区总工会联席会议制度若干规定</w:t>
      </w:r>
      <w:r>
        <w:rPr>
          <w:rFonts w:hint="eastAsia" w:ascii="仿宋" w:hAnsi="仿宋" w:eastAsia="仿宋" w:cs="仿宋"/>
          <w:sz w:val="32"/>
          <w:szCs w:val="32"/>
          <w:lang w:eastAsia="zh-CN"/>
        </w:rPr>
        <w:t>〉的通知》（</w:t>
      </w:r>
      <w:r>
        <w:rPr>
          <w:rFonts w:hint="eastAsia" w:ascii="仿宋" w:hAnsi="仿宋" w:eastAsia="仿宋" w:cs="仿宋"/>
          <w:sz w:val="32"/>
          <w:szCs w:val="32"/>
        </w:rPr>
        <w:t>内政办字〔</w:t>
      </w:r>
      <w:r>
        <w:rPr>
          <w:rFonts w:hint="eastAsia" w:ascii="仿宋" w:hAnsi="仿宋" w:eastAsia="仿宋" w:cs="仿宋"/>
          <w:sz w:val="32"/>
          <w:szCs w:val="32"/>
          <w:lang w:val="en-US" w:eastAsia="zh-CN"/>
        </w:rPr>
        <w:t>2004</w:t>
      </w:r>
      <w:r>
        <w:rPr>
          <w:rFonts w:hint="eastAsia" w:ascii="仿宋" w:hAnsi="仿宋" w:eastAsia="仿宋" w:cs="仿宋"/>
          <w:sz w:val="32"/>
          <w:szCs w:val="32"/>
        </w:rPr>
        <w:t>〕</w:t>
      </w:r>
      <w:r>
        <w:rPr>
          <w:rFonts w:hint="eastAsia" w:ascii="仿宋" w:hAnsi="仿宋" w:eastAsia="仿宋" w:cs="仿宋"/>
          <w:sz w:val="32"/>
          <w:szCs w:val="32"/>
          <w:lang w:val="en-US" w:eastAsia="zh-CN"/>
        </w:rPr>
        <w:t>12</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同时废止</w:t>
      </w:r>
      <w:r>
        <w:rPr>
          <w:rFonts w:hint="eastAsia" w:ascii="仿宋" w:hAnsi="仿宋" w:eastAsia="仿宋" w:cs="仿宋"/>
          <w:sz w:val="32"/>
          <w:szCs w:val="32"/>
          <w:lang w:eastAsia="zh-CN"/>
        </w:rPr>
        <w:t>。</w:t>
      </w:r>
    </w:p>
    <w:bookmarkEnd w:id="2"/>
    <w:p>
      <w:pPr>
        <w:rPr>
          <w:rFonts w:hint="eastAsia"/>
        </w:rPr>
      </w:pPr>
    </w:p>
    <w:p>
      <w:pPr>
        <w:wordWrap w:val="0"/>
        <w:jc w:val="both"/>
        <w:rPr>
          <w:rFonts w:hint="eastAsia"/>
        </w:rPr>
      </w:pPr>
      <w:bookmarkStart w:id="0" w:name="印章"/>
      <w:bookmarkEnd w:id="0"/>
    </w:p>
    <w:p>
      <w:pPr>
        <w:wordWrap w:val="0"/>
        <w:jc w:val="both"/>
        <w:rPr>
          <w:rFonts w:hint="eastAsia"/>
        </w:rPr>
      </w:pPr>
    </w:p>
    <w:p>
      <w:pPr>
        <w:wordWrap w:val="0"/>
        <w:jc w:val="both"/>
        <w:rPr>
          <w:rFonts w:hint="eastAsia"/>
        </w:rPr>
      </w:pPr>
    </w:p>
    <w:p>
      <w:pPr>
        <w:wordWrap w:val="0"/>
        <w:jc w:val="both"/>
        <w:rPr>
          <w:rFonts w:hint="eastAsia"/>
        </w:rPr>
      </w:pPr>
    </w:p>
    <w:p>
      <w:pPr>
        <w:wordWrap w:val="0"/>
        <w:jc w:val="both"/>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40" w:lineRule="exact"/>
        <w:ind w:left="1048" w:leftChars="499" w:right="210" w:rightChars="100" w:firstLine="0" w:firstLineChars="0"/>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line="440" w:lineRule="exact"/>
        <w:ind w:left="1048" w:leftChars="499" w:right="210" w:rightChars="100" w:firstLine="0" w:firstLineChars="0"/>
        <w:textAlignment w:val="auto"/>
        <w:rPr>
          <w:rFonts w:hint="eastAsia"/>
        </w:rPr>
      </w:pPr>
      <w:r>
        <w:rPr>
          <w:rFonts w:hint="eastAsia" w:ascii="仿宋" w:hAnsi="仿宋" w:eastAsia="仿宋" w:cs="仿宋"/>
          <w:sz w:val="28"/>
        </w:rPr>
        <w:t>各人民团体，新闻单位。</w:t>
      </w:r>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67995"/>
                                  <wp:effectExtent l="0" t="0" r="13335" b="8255"/>
                                  <wp:docPr id="2" name="图片 4" descr="20240209155456_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20240209155456_7748"/>
                                          <pic:cNvPicPr>
                                            <a:picLocks noChangeAspect="1"/>
                                          </pic:cNvPicPr>
                                        </pic:nvPicPr>
                                        <pic:blipFill>
                                          <a:blip r:embed="rId7"/>
                                          <a:stretch>
                                            <a:fillRect/>
                                          </a:stretch>
                                        </pic:blipFill>
                                        <pic:spPr>
                                          <a:xfrm>
                                            <a:off x="0" y="0"/>
                                            <a:ext cx="1758315" cy="46799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67995"/>
                            <wp:effectExtent l="0" t="0" r="13335" b="8255"/>
                            <wp:docPr id="2" name="图片 4" descr="20240209155456_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20240209155456_7748"/>
                                    <pic:cNvPicPr>
                                      <a:picLocks noChangeAspect="1"/>
                                    </pic:cNvPicPr>
                                  </pic:nvPicPr>
                                  <pic:blipFill>
                                    <a:blip r:embed="rId7"/>
                                    <a:stretch>
                                      <a:fillRect/>
                                    </a:stretch>
                                  </pic:blipFill>
                                  <pic:spPr>
                                    <a:xfrm>
                                      <a:off x="0" y="0"/>
                                      <a:ext cx="1758315" cy="467995"/>
                                    </a:xfrm>
                                    <a:prstGeom prst="rect">
                                      <a:avLst/>
                                    </a:prstGeom>
                                    <a:noFill/>
                                    <a:ln>
                                      <a:noFill/>
                                    </a:ln>
                                  </pic:spPr>
                                </pic:pic>
                              </a:graphicData>
                            </a:graphic>
                          </wp:inline>
                        </w:drawing>
                      </w:r>
                    </w:p>
                  </w:txbxContent>
                </v:textbox>
              </v:shape>
            </w:pict>
          </mc:Fallback>
        </mc:AlternateContent>
      </w:r>
    </w:p>
    <w:sectPr>
      <w:headerReference r:id="rId3" w:type="first"/>
      <w:footerReference r:id="rId4" w:type="default"/>
      <w:footerReference r:id="rId5"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57363"/>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37358"/>
    <w:rsid w:val="00340FF0"/>
    <w:rsid w:val="00341A6E"/>
    <w:rsid w:val="00342CC3"/>
    <w:rsid w:val="00343E0C"/>
    <w:rsid w:val="00344DA3"/>
    <w:rsid w:val="00350F9A"/>
    <w:rsid w:val="00351987"/>
    <w:rsid w:val="00351DB4"/>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154"/>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2561"/>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8D6"/>
    <w:rsid w:val="006049B5"/>
    <w:rsid w:val="006054BF"/>
    <w:rsid w:val="0060556C"/>
    <w:rsid w:val="00605FB9"/>
    <w:rsid w:val="006077DA"/>
    <w:rsid w:val="006114C2"/>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25CE1"/>
    <w:rsid w:val="0083477F"/>
    <w:rsid w:val="00837152"/>
    <w:rsid w:val="00837596"/>
    <w:rsid w:val="00840886"/>
    <w:rsid w:val="008408A0"/>
    <w:rsid w:val="00846E88"/>
    <w:rsid w:val="008501A5"/>
    <w:rsid w:val="00854ADE"/>
    <w:rsid w:val="008576F0"/>
    <w:rsid w:val="00857C89"/>
    <w:rsid w:val="00857FE1"/>
    <w:rsid w:val="008611F2"/>
    <w:rsid w:val="00861E1F"/>
    <w:rsid w:val="00861E84"/>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3BB4"/>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9B3"/>
    <w:rsid w:val="00C81A60"/>
    <w:rsid w:val="00C82864"/>
    <w:rsid w:val="00C86D95"/>
    <w:rsid w:val="00C903C3"/>
    <w:rsid w:val="00C9086C"/>
    <w:rsid w:val="00C91FF9"/>
    <w:rsid w:val="00C92F43"/>
    <w:rsid w:val="00C944E5"/>
    <w:rsid w:val="00C96FC0"/>
    <w:rsid w:val="00CA30D7"/>
    <w:rsid w:val="00CA4F90"/>
    <w:rsid w:val="00CB0B2B"/>
    <w:rsid w:val="00CB3AE8"/>
    <w:rsid w:val="00CB3EA3"/>
    <w:rsid w:val="00CB5D2C"/>
    <w:rsid w:val="00CC1415"/>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D700A"/>
    <w:rsid w:val="00DE279C"/>
    <w:rsid w:val="00DE52B4"/>
    <w:rsid w:val="00DF14B1"/>
    <w:rsid w:val="00DF1A59"/>
    <w:rsid w:val="00DF35B5"/>
    <w:rsid w:val="00DF5F69"/>
    <w:rsid w:val="00DF62D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1C2"/>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438"/>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11B684E"/>
    <w:rsid w:val="01237BBE"/>
    <w:rsid w:val="074D26E8"/>
    <w:rsid w:val="10AA3895"/>
    <w:rsid w:val="110F26B1"/>
    <w:rsid w:val="12FE40BA"/>
    <w:rsid w:val="13404ED0"/>
    <w:rsid w:val="140769EA"/>
    <w:rsid w:val="17794EF8"/>
    <w:rsid w:val="1BF24E6E"/>
    <w:rsid w:val="1FD3237E"/>
    <w:rsid w:val="1FE9729C"/>
    <w:rsid w:val="217D23BA"/>
    <w:rsid w:val="21CE0EBF"/>
    <w:rsid w:val="242F24C8"/>
    <w:rsid w:val="24485B15"/>
    <w:rsid w:val="25EF0DF7"/>
    <w:rsid w:val="26B82E93"/>
    <w:rsid w:val="27E04077"/>
    <w:rsid w:val="2FFF04CD"/>
    <w:rsid w:val="328A744A"/>
    <w:rsid w:val="33FF48A8"/>
    <w:rsid w:val="3A9957FD"/>
    <w:rsid w:val="3B7B4F16"/>
    <w:rsid w:val="3BBBC000"/>
    <w:rsid w:val="3BFE0ED3"/>
    <w:rsid w:val="3CF7089A"/>
    <w:rsid w:val="456E4695"/>
    <w:rsid w:val="48CE6549"/>
    <w:rsid w:val="4A456A7E"/>
    <w:rsid w:val="4A6E383E"/>
    <w:rsid w:val="4BB12688"/>
    <w:rsid w:val="51650C56"/>
    <w:rsid w:val="52E52DD7"/>
    <w:rsid w:val="612A5090"/>
    <w:rsid w:val="64B86B45"/>
    <w:rsid w:val="69AA7AA3"/>
    <w:rsid w:val="6ADE316A"/>
    <w:rsid w:val="6B822C14"/>
    <w:rsid w:val="6BCFCBAB"/>
    <w:rsid w:val="6F785B01"/>
    <w:rsid w:val="76167F2F"/>
    <w:rsid w:val="7BFEC82C"/>
    <w:rsid w:val="7D1850A2"/>
    <w:rsid w:val="7E960D71"/>
    <w:rsid w:val="7F40415D"/>
    <w:rsid w:val="7F72D2CA"/>
    <w:rsid w:val="7FCED6F1"/>
    <w:rsid w:val="7FEF82C0"/>
    <w:rsid w:val="7FF7351C"/>
    <w:rsid w:val="7FF7B36F"/>
    <w:rsid w:val="B7F56314"/>
    <w:rsid w:val="BDFBCAEC"/>
    <w:rsid w:val="DAF79DA2"/>
    <w:rsid w:val="DBCEE651"/>
    <w:rsid w:val="DC3C1FDD"/>
    <w:rsid w:val="DCC91B42"/>
    <w:rsid w:val="DFF988D4"/>
    <w:rsid w:val="F1EF04DE"/>
    <w:rsid w:val="F75F5BDD"/>
    <w:rsid w:val="FB765B74"/>
    <w:rsid w:val="FB7E4339"/>
    <w:rsid w:val="FFFC31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Date"/>
    <w:basedOn w:val="1"/>
    <w:next w:val="1"/>
    <w:link w:val="9"/>
    <w:uiPriority w:val="0"/>
    <w:pPr>
      <w:ind w:left="100" w:leftChars="2500"/>
    </w:pPr>
    <w:rPr>
      <w:rFonts w:ascii="仿宋_GB2312" w:hAnsi="Times New Roman" w:eastAsia="仿宋_GB2312" w:cs="Times New Roman"/>
      <w:sz w:val="32"/>
      <w:szCs w:val="24"/>
      <w:lang w:bidi="ar-SA"/>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character" w:customStyle="1" w:styleId="9">
    <w:name w:val=" Char Char2"/>
    <w:basedOn w:val="7"/>
    <w:link w:val="2"/>
    <w:uiPriority w:val="0"/>
    <w:rPr>
      <w:rFonts w:ascii="仿宋_GB2312" w:hAnsi="Times New Roman" w:eastAsia="仿宋_GB2312" w:cs="Times New Roman"/>
      <w:kern w:val="2"/>
      <w:sz w:val="32"/>
      <w:szCs w:val="24"/>
      <w:lang w:bidi="ar-SA"/>
    </w:rPr>
  </w:style>
  <w:style w:type="character" w:customStyle="1" w:styleId="10">
    <w:name w:val=" Char Char"/>
    <w:basedOn w:val="7"/>
    <w:link w:val="3"/>
    <w:semiHidden/>
    <w:uiPriority w:val="99"/>
    <w:rPr>
      <w:rFonts w:ascii="Calibri" w:hAnsi="Calibri" w:eastAsia="宋体" w:cs="Mongolian Baiti"/>
      <w:kern w:val="2"/>
      <w:sz w:val="18"/>
      <w:szCs w:val="22"/>
    </w:rPr>
  </w:style>
  <w:style w:type="character" w:customStyle="1" w:styleId="11">
    <w:name w:val=" Char Char1"/>
    <w:basedOn w:val="7"/>
    <w:link w:val="4"/>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11</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dcterms:modified xsi:type="dcterms:W3CDTF">2024-02-20T06:55:01Z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